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42031" w14:textId="77777777" w:rsidR="005072CF" w:rsidRPr="00F452B7" w:rsidRDefault="005429D8" w:rsidP="00F452B7">
      <w:pPr>
        <w:jc w:val="center"/>
        <w:rPr>
          <w:b/>
          <w:sz w:val="32"/>
          <w:szCs w:val="32"/>
        </w:rPr>
      </w:pPr>
      <w:r w:rsidRPr="00F452B7">
        <w:rPr>
          <w:b/>
          <w:sz w:val="32"/>
          <w:szCs w:val="32"/>
        </w:rPr>
        <w:t>Activity 1. Matching Game</w:t>
      </w:r>
    </w:p>
    <w:p w14:paraId="4D43CE91" w14:textId="77777777" w:rsidR="005072CF" w:rsidRDefault="005429D8" w:rsidP="00F452B7">
      <w:pPr>
        <w:jc w:val="center"/>
        <w:rPr>
          <w:b/>
          <w:sz w:val="28"/>
          <w:szCs w:val="28"/>
        </w:rPr>
      </w:pPr>
      <w:r w:rsidRPr="00F452B7">
        <w:rPr>
          <w:b/>
          <w:sz w:val="28"/>
          <w:szCs w:val="28"/>
        </w:rPr>
        <w:t>Game Instructions</w:t>
      </w:r>
    </w:p>
    <w:p w14:paraId="3D58778E" w14:textId="77777777" w:rsidR="00F452B7" w:rsidRPr="00F452B7" w:rsidRDefault="00F452B7" w:rsidP="00F452B7">
      <w:pPr>
        <w:jc w:val="center"/>
        <w:rPr>
          <w:b/>
          <w:sz w:val="28"/>
          <w:szCs w:val="28"/>
        </w:rPr>
      </w:pPr>
    </w:p>
    <w:p w14:paraId="05EF4520" w14:textId="33F199AC" w:rsidR="005072CF" w:rsidRDefault="005429D8" w:rsidP="00F452B7">
      <w:pPr>
        <w:rPr>
          <w:sz w:val="22"/>
          <w:szCs w:val="22"/>
        </w:rPr>
      </w:pPr>
      <w:r w:rsidRPr="00F452B7">
        <w:rPr>
          <w:sz w:val="22"/>
          <w:szCs w:val="22"/>
        </w:rPr>
        <w:t xml:space="preserve">There are many ways that you can choose to play this game.  Feel free to use any of the options </w:t>
      </w:r>
      <w:r w:rsidR="000F13EE">
        <w:rPr>
          <w:sz w:val="22"/>
          <w:szCs w:val="22"/>
        </w:rPr>
        <w:t>below or make your own spin off.</w:t>
      </w:r>
      <w:r w:rsidRPr="00F452B7">
        <w:rPr>
          <w:sz w:val="22"/>
          <w:szCs w:val="22"/>
        </w:rPr>
        <w:t xml:space="preserve">  We recommend that you go over the vocabulary with the group before playing the game, but if you are </w:t>
      </w:r>
      <w:r w:rsidR="000F13EE">
        <w:rPr>
          <w:sz w:val="22"/>
          <w:szCs w:val="22"/>
        </w:rPr>
        <w:t>working</w:t>
      </w:r>
      <w:r w:rsidRPr="00F452B7">
        <w:rPr>
          <w:sz w:val="22"/>
          <w:szCs w:val="22"/>
        </w:rPr>
        <w:t xml:space="preserve"> with an advanced g</w:t>
      </w:r>
      <w:r w:rsidR="00C10BFE">
        <w:rPr>
          <w:sz w:val="22"/>
          <w:szCs w:val="22"/>
        </w:rPr>
        <w:t>roup this may not be necessary.</w:t>
      </w:r>
      <w:r w:rsidR="00B459DA">
        <w:rPr>
          <w:sz w:val="22"/>
          <w:szCs w:val="22"/>
        </w:rPr>
        <w:t xml:space="preserve"> The </w:t>
      </w:r>
      <w:r w:rsidR="000F13EE">
        <w:rPr>
          <w:sz w:val="22"/>
          <w:szCs w:val="22"/>
        </w:rPr>
        <w:t xml:space="preserve">matching game is available to order if you do not already have a copy, by emailing </w:t>
      </w:r>
      <w:hyperlink r:id="rId7" w:history="1">
        <w:r w:rsidR="000F13EE" w:rsidRPr="004C67AD">
          <w:rPr>
            <w:rStyle w:val="Hyperlink"/>
            <w:sz w:val="22"/>
            <w:szCs w:val="22"/>
          </w:rPr>
          <w:t>influenza.dhhs@maine.gov</w:t>
        </w:r>
      </w:hyperlink>
      <w:r w:rsidR="000F13EE">
        <w:rPr>
          <w:sz w:val="22"/>
          <w:szCs w:val="22"/>
        </w:rPr>
        <w:t xml:space="preserve">.  </w:t>
      </w:r>
    </w:p>
    <w:p w14:paraId="56A12955" w14:textId="7FBB9783" w:rsidR="00B459DA" w:rsidRDefault="00B459DA" w:rsidP="00F452B7">
      <w:pPr>
        <w:rPr>
          <w:sz w:val="22"/>
          <w:szCs w:val="22"/>
        </w:rPr>
      </w:pPr>
    </w:p>
    <w:p w14:paraId="5AB08389" w14:textId="7D8ABDC1" w:rsidR="00B459DA" w:rsidRPr="00F452B7" w:rsidRDefault="00B459DA" w:rsidP="00F452B7">
      <w:pPr>
        <w:rPr>
          <w:sz w:val="22"/>
          <w:szCs w:val="22"/>
        </w:rPr>
      </w:pPr>
      <w:r>
        <w:rPr>
          <w:sz w:val="22"/>
          <w:szCs w:val="22"/>
        </w:rPr>
        <w:t xml:space="preserve">Colored Cards: </w:t>
      </w:r>
      <w:r>
        <w:rPr>
          <w:sz w:val="22"/>
          <w:szCs w:val="22"/>
        </w:rPr>
        <w:t>Groups with an advanced vocabular</w:t>
      </w:r>
      <w:r>
        <w:rPr>
          <w:sz w:val="22"/>
          <w:szCs w:val="22"/>
        </w:rPr>
        <w:t>y</w:t>
      </w:r>
      <w:r>
        <w:rPr>
          <w:sz w:val="22"/>
          <w:szCs w:val="22"/>
        </w:rPr>
        <w:t xml:space="preserve"> should use both the orange and blue cards, while less advanced groups can use just the orange cards</w:t>
      </w:r>
      <w:r>
        <w:rPr>
          <w:sz w:val="22"/>
          <w:szCs w:val="22"/>
        </w:rPr>
        <w:t xml:space="preserve"> for easier play</w:t>
      </w:r>
      <w:r>
        <w:rPr>
          <w:sz w:val="22"/>
          <w:szCs w:val="22"/>
        </w:rPr>
        <w:t xml:space="preserve">. The word or phrase card has a thicker print border and the definition card has a matching thinner boarder.  </w:t>
      </w:r>
    </w:p>
    <w:p w14:paraId="473B9B7D" w14:textId="77777777" w:rsidR="005072CF" w:rsidRPr="00F452B7" w:rsidRDefault="005072CF" w:rsidP="00F452B7">
      <w:pPr>
        <w:rPr>
          <w:sz w:val="22"/>
          <w:szCs w:val="22"/>
        </w:rPr>
      </w:pPr>
    </w:p>
    <w:p w14:paraId="54C8F375" w14:textId="77777777" w:rsidR="005072CF" w:rsidRPr="00F452B7" w:rsidRDefault="00F452B7" w:rsidP="00F452B7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Option One – Find Your Match</w:t>
      </w:r>
    </w:p>
    <w:p w14:paraId="3C30C2AB" w14:textId="77777777" w:rsidR="005072CF" w:rsidRPr="00F452B7" w:rsidRDefault="005072CF" w:rsidP="00F452B7">
      <w:pPr>
        <w:rPr>
          <w:sz w:val="22"/>
          <w:szCs w:val="22"/>
        </w:rPr>
      </w:pPr>
    </w:p>
    <w:p w14:paraId="35A8FAEE" w14:textId="03CEC543" w:rsidR="005072CF" w:rsidRPr="00F452B7" w:rsidRDefault="005429D8" w:rsidP="00F452B7">
      <w:pPr>
        <w:numPr>
          <w:ilvl w:val="0"/>
          <w:numId w:val="2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Assign </w:t>
      </w:r>
      <w:r w:rsidR="00F452B7">
        <w:rPr>
          <w:sz w:val="22"/>
          <w:szCs w:val="22"/>
        </w:rPr>
        <w:t>cards with a term to</w:t>
      </w:r>
      <w:r w:rsidRPr="00F452B7">
        <w:rPr>
          <w:sz w:val="22"/>
          <w:szCs w:val="22"/>
        </w:rPr>
        <w:t xml:space="preserve"> half of the group and </w:t>
      </w:r>
      <w:r w:rsidR="00F452B7">
        <w:rPr>
          <w:sz w:val="22"/>
          <w:szCs w:val="22"/>
        </w:rPr>
        <w:t xml:space="preserve">cards with </w:t>
      </w:r>
      <w:r w:rsidRPr="00F452B7">
        <w:rPr>
          <w:sz w:val="22"/>
          <w:szCs w:val="22"/>
        </w:rPr>
        <w:t xml:space="preserve">the matching definitions to the other half of the group.  You may need to only use a portion of the </w:t>
      </w:r>
      <w:r w:rsidR="00F452B7">
        <w:rPr>
          <w:sz w:val="22"/>
          <w:szCs w:val="22"/>
        </w:rPr>
        <w:t>cards</w:t>
      </w:r>
      <w:r w:rsidRPr="00F452B7">
        <w:rPr>
          <w:sz w:val="22"/>
          <w:szCs w:val="22"/>
        </w:rPr>
        <w:t xml:space="preserve"> if you have a smaller group and </w:t>
      </w:r>
      <w:r w:rsidR="000F13EE">
        <w:rPr>
          <w:sz w:val="22"/>
          <w:szCs w:val="22"/>
        </w:rPr>
        <w:t xml:space="preserve">can </w:t>
      </w:r>
      <w:r w:rsidRPr="00F452B7">
        <w:rPr>
          <w:sz w:val="22"/>
          <w:szCs w:val="22"/>
        </w:rPr>
        <w:t xml:space="preserve">use the remaining </w:t>
      </w:r>
      <w:r w:rsidR="00F452B7">
        <w:rPr>
          <w:sz w:val="22"/>
          <w:szCs w:val="22"/>
        </w:rPr>
        <w:t>cards</w:t>
      </w:r>
      <w:r w:rsidRPr="00F452B7">
        <w:rPr>
          <w:sz w:val="22"/>
          <w:szCs w:val="22"/>
        </w:rPr>
        <w:t xml:space="preserve"> in another round.</w:t>
      </w:r>
    </w:p>
    <w:p w14:paraId="2EAF4A03" w14:textId="6BC3E78C" w:rsidR="005072CF" w:rsidRPr="00F452B7" w:rsidRDefault="005429D8" w:rsidP="00F452B7">
      <w:pPr>
        <w:numPr>
          <w:ilvl w:val="0"/>
          <w:numId w:val="2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>Once</w:t>
      </w:r>
      <w:r w:rsidR="000F13EE">
        <w:rPr>
          <w:sz w:val="22"/>
          <w:szCs w:val="22"/>
        </w:rPr>
        <w:t xml:space="preserve"> each member</w:t>
      </w:r>
      <w:r w:rsidRPr="00F452B7">
        <w:rPr>
          <w:sz w:val="22"/>
          <w:szCs w:val="22"/>
        </w:rPr>
        <w:t xml:space="preserve"> the group has a </w:t>
      </w:r>
      <w:r w:rsidR="00F452B7">
        <w:rPr>
          <w:sz w:val="22"/>
          <w:szCs w:val="22"/>
        </w:rPr>
        <w:t>card</w:t>
      </w:r>
      <w:r w:rsidR="000F13EE">
        <w:rPr>
          <w:sz w:val="22"/>
          <w:szCs w:val="22"/>
        </w:rPr>
        <w:t>, give the group</w:t>
      </w:r>
      <w:r w:rsidRPr="00F452B7">
        <w:rPr>
          <w:sz w:val="22"/>
          <w:szCs w:val="22"/>
        </w:rPr>
        <w:t xml:space="preserve"> 60 seconds (more or less depending on how advanced the group is) and tell them to find the person with the matching </w:t>
      </w:r>
      <w:r w:rsidR="00F452B7">
        <w:rPr>
          <w:sz w:val="22"/>
          <w:szCs w:val="22"/>
        </w:rPr>
        <w:t>card</w:t>
      </w:r>
      <w:r w:rsidR="000F13EE">
        <w:rPr>
          <w:sz w:val="22"/>
          <w:szCs w:val="22"/>
        </w:rPr>
        <w:t xml:space="preserve"> to theirs.</w:t>
      </w:r>
    </w:p>
    <w:p w14:paraId="15B72EDB" w14:textId="77777777" w:rsidR="005072CF" w:rsidRPr="00F452B7" w:rsidRDefault="005429D8" w:rsidP="00F452B7">
      <w:pPr>
        <w:numPr>
          <w:ilvl w:val="0"/>
          <w:numId w:val="2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Once time is up, see which members </w:t>
      </w:r>
      <w:r w:rsidR="00F452B7">
        <w:rPr>
          <w:sz w:val="22"/>
          <w:szCs w:val="22"/>
        </w:rPr>
        <w:t xml:space="preserve">found the correct match. </w:t>
      </w:r>
      <w:r w:rsidRPr="00F452B7">
        <w:rPr>
          <w:sz w:val="22"/>
          <w:szCs w:val="22"/>
        </w:rPr>
        <w:t xml:space="preserve">Rearrange members into the correct pairs if they </w:t>
      </w:r>
      <w:r w:rsidR="00F452B7">
        <w:rPr>
          <w:sz w:val="22"/>
          <w:szCs w:val="22"/>
        </w:rPr>
        <w:t>are</w:t>
      </w:r>
      <w:r w:rsidRPr="00F452B7">
        <w:rPr>
          <w:sz w:val="22"/>
          <w:szCs w:val="22"/>
        </w:rPr>
        <w:t xml:space="preserve"> wrong.</w:t>
      </w:r>
    </w:p>
    <w:p w14:paraId="2F8D5243" w14:textId="67693307" w:rsidR="005072CF" w:rsidRPr="00F452B7" w:rsidRDefault="005429D8" w:rsidP="00F452B7">
      <w:pPr>
        <w:numPr>
          <w:ilvl w:val="0"/>
          <w:numId w:val="2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Repeat this exercise, or use the </w:t>
      </w:r>
      <w:r w:rsidR="00F452B7">
        <w:rPr>
          <w:sz w:val="22"/>
          <w:szCs w:val="22"/>
        </w:rPr>
        <w:t>cards</w:t>
      </w:r>
      <w:r w:rsidRPr="00F452B7">
        <w:rPr>
          <w:sz w:val="22"/>
          <w:szCs w:val="22"/>
        </w:rPr>
        <w:t xml:space="preserve"> you wer</w:t>
      </w:r>
      <w:r w:rsidR="000F13EE">
        <w:rPr>
          <w:sz w:val="22"/>
          <w:szCs w:val="22"/>
        </w:rPr>
        <w:t>e unable to fit</w:t>
      </w:r>
      <w:r w:rsidR="00C10BFE">
        <w:rPr>
          <w:sz w:val="22"/>
          <w:szCs w:val="22"/>
        </w:rPr>
        <w:t xml:space="preserve"> into</w:t>
      </w:r>
      <w:r w:rsidR="000F13EE">
        <w:rPr>
          <w:sz w:val="22"/>
          <w:szCs w:val="22"/>
        </w:rPr>
        <w:t xml:space="preserve"> the first round.</w:t>
      </w:r>
      <w:r w:rsidRPr="00F452B7">
        <w:rPr>
          <w:sz w:val="22"/>
          <w:szCs w:val="22"/>
        </w:rPr>
        <w:t xml:space="preserve">  </w:t>
      </w:r>
    </w:p>
    <w:p w14:paraId="5B99B1D9" w14:textId="77777777" w:rsidR="005072CF" w:rsidRPr="00F452B7" w:rsidRDefault="005072CF" w:rsidP="00F452B7">
      <w:pPr>
        <w:rPr>
          <w:sz w:val="22"/>
          <w:szCs w:val="22"/>
        </w:rPr>
      </w:pPr>
    </w:p>
    <w:p w14:paraId="3248C60C" w14:textId="77777777" w:rsidR="005072CF" w:rsidRPr="00F452B7" w:rsidRDefault="005429D8" w:rsidP="00F452B7">
      <w:pPr>
        <w:rPr>
          <w:sz w:val="22"/>
          <w:szCs w:val="22"/>
          <w:u w:val="single"/>
        </w:rPr>
      </w:pPr>
      <w:r w:rsidRPr="00F452B7">
        <w:rPr>
          <w:sz w:val="22"/>
          <w:szCs w:val="22"/>
          <w:u w:val="single"/>
        </w:rPr>
        <w:t xml:space="preserve">Option Two – Working Together </w:t>
      </w:r>
    </w:p>
    <w:p w14:paraId="2CE289A3" w14:textId="77777777" w:rsidR="005072CF" w:rsidRPr="00F452B7" w:rsidRDefault="005072CF" w:rsidP="00F452B7">
      <w:pPr>
        <w:rPr>
          <w:sz w:val="22"/>
          <w:szCs w:val="22"/>
        </w:rPr>
      </w:pPr>
    </w:p>
    <w:p w14:paraId="09C6EC70" w14:textId="77777777" w:rsidR="005072CF" w:rsidRPr="00F452B7" w:rsidRDefault="005429D8" w:rsidP="00F452B7">
      <w:pPr>
        <w:numPr>
          <w:ilvl w:val="0"/>
          <w:numId w:val="3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Split your group into multiple teams.  The groups could be as small as two or as big as you want, depending on how advanced the members are.  </w:t>
      </w:r>
    </w:p>
    <w:p w14:paraId="2F693D56" w14:textId="37CA1A6E" w:rsidR="005072CF" w:rsidRPr="00F452B7" w:rsidRDefault="005429D8" w:rsidP="00F452B7">
      <w:pPr>
        <w:numPr>
          <w:ilvl w:val="0"/>
          <w:numId w:val="3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Split the </w:t>
      </w:r>
      <w:r w:rsidR="00F452B7">
        <w:rPr>
          <w:sz w:val="22"/>
          <w:szCs w:val="22"/>
        </w:rPr>
        <w:t>cards</w:t>
      </w:r>
      <w:r w:rsidR="000F13EE">
        <w:rPr>
          <w:sz w:val="22"/>
          <w:szCs w:val="22"/>
        </w:rPr>
        <w:t xml:space="preserve"> up between each of group</w:t>
      </w:r>
      <w:r w:rsidRPr="00F452B7">
        <w:rPr>
          <w:sz w:val="22"/>
          <w:szCs w:val="22"/>
        </w:rPr>
        <w:t>, making sure each group has the matching definition</w:t>
      </w:r>
      <w:r w:rsidR="00F452B7">
        <w:rPr>
          <w:sz w:val="22"/>
          <w:szCs w:val="22"/>
        </w:rPr>
        <w:t xml:space="preserve"> card</w:t>
      </w:r>
      <w:r w:rsidRPr="00F452B7">
        <w:rPr>
          <w:sz w:val="22"/>
          <w:szCs w:val="22"/>
        </w:rPr>
        <w:t xml:space="preserve"> for each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 given to them. </w:t>
      </w:r>
    </w:p>
    <w:p w14:paraId="7362CC01" w14:textId="77777777" w:rsidR="005072CF" w:rsidRPr="00F452B7" w:rsidRDefault="005429D8" w:rsidP="00F452B7">
      <w:pPr>
        <w:numPr>
          <w:ilvl w:val="0"/>
          <w:numId w:val="3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Allow each group a certain amount of time to try to match each </w:t>
      </w:r>
      <w:r w:rsidR="00F452B7">
        <w:rPr>
          <w:sz w:val="22"/>
          <w:szCs w:val="22"/>
        </w:rPr>
        <w:t>term to its definition.</w:t>
      </w:r>
      <w:r w:rsidRPr="00F452B7">
        <w:rPr>
          <w:sz w:val="22"/>
          <w:szCs w:val="22"/>
        </w:rPr>
        <w:t xml:space="preserve">  </w:t>
      </w:r>
    </w:p>
    <w:p w14:paraId="3039324F" w14:textId="77777777" w:rsidR="005072CF" w:rsidRPr="00F452B7" w:rsidRDefault="005429D8" w:rsidP="00F452B7">
      <w:pPr>
        <w:numPr>
          <w:ilvl w:val="0"/>
          <w:numId w:val="3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Once they are done, go over the </w:t>
      </w:r>
      <w:r w:rsidR="00F452B7">
        <w:rPr>
          <w:sz w:val="22"/>
          <w:szCs w:val="22"/>
        </w:rPr>
        <w:t>correct</w:t>
      </w:r>
      <w:r w:rsidRPr="00F452B7">
        <w:rPr>
          <w:sz w:val="22"/>
          <w:szCs w:val="22"/>
        </w:rPr>
        <w:t xml:space="preserve"> matches with all the groups or allow groups to switch stations to see if another group can fix any wrong matches.   </w:t>
      </w:r>
    </w:p>
    <w:p w14:paraId="1D4BC290" w14:textId="77777777" w:rsidR="005072CF" w:rsidRPr="00F452B7" w:rsidRDefault="005072CF" w:rsidP="00F452B7">
      <w:pPr>
        <w:rPr>
          <w:sz w:val="22"/>
          <w:szCs w:val="22"/>
        </w:rPr>
      </w:pPr>
    </w:p>
    <w:p w14:paraId="7E73DB2F" w14:textId="77777777" w:rsidR="005072CF" w:rsidRPr="00F452B7" w:rsidRDefault="005429D8" w:rsidP="00F452B7">
      <w:pPr>
        <w:rPr>
          <w:sz w:val="22"/>
          <w:szCs w:val="22"/>
          <w:u w:val="single"/>
        </w:rPr>
      </w:pPr>
      <w:r w:rsidRPr="00F452B7">
        <w:rPr>
          <w:sz w:val="22"/>
          <w:szCs w:val="22"/>
          <w:u w:val="single"/>
        </w:rPr>
        <w:t xml:space="preserve">Option Three – Classroom Style </w:t>
      </w:r>
    </w:p>
    <w:p w14:paraId="3DACA837" w14:textId="77777777" w:rsidR="005072CF" w:rsidRPr="00F452B7" w:rsidRDefault="005072CF" w:rsidP="00F452B7">
      <w:pPr>
        <w:rPr>
          <w:sz w:val="22"/>
          <w:szCs w:val="22"/>
        </w:rPr>
      </w:pPr>
    </w:p>
    <w:p w14:paraId="23BE0F7D" w14:textId="5F64CE6E" w:rsidR="005072CF" w:rsidRPr="00F452B7" w:rsidRDefault="005429D8" w:rsidP="00F452B7">
      <w:pPr>
        <w:numPr>
          <w:ilvl w:val="0"/>
          <w:numId w:val="4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Arrange your group in a way so they are all facing you.  </w:t>
      </w:r>
    </w:p>
    <w:p w14:paraId="4D64E927" w14:textId="77777777" w:rsidR="005072CF" w:rsidRPr="00F452B7" w:rsidRDefault="005429D8" w:rsidP="00F452B7">
      <w:pPr>
        <w:numPr>
          <w:ilvl w:val="0"/>
          <w:numId w:val="4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Hold up each definition and read it off to the members of the group, asking them to try recall the matching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.  It may be helpful to have a list of the possible </w:t>
      </w:r>
      <w:r w:rsidR="00F452B7">
        <w:rPr>
          <w:sz w:val="22"/>
          <w:szCs w:val="22"/>
        </w:rPr>
        <w:t>terms</w:t>
      </w:r>
      <w:r w:rsidRPr="00F452B7">
        <w:rPr>
          <w:sz w:val="22"/>
          <w:szCs w:val="22"/>
        </w:rPr>
        <w:t xml:space="preserve"> somewhere they can see. </w:t>
      </w:r>
    </w:p>
    <w:p w14:paraId="33516698" w14:textId="77777777" w:rsidR="005072CF" w:rsidRPr="00F452B7" w:rsidRDefault="005429D8" w:rsidP="00F452B7">
      <w:pPr>
        <w:numPr>
          <w:ilvl w:val="0"/>
          <w:numId w:val="4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If they cannot recall the term, you may tell them what the correct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 is or put the definition aside and come back to it.  </w:t>
      </w:r>
    </w:p>
    <w:p w14:paraId="54D99E7F" w14:textId="77777777" w:rsidR="005072CF" w:rsidRPr="00F452B7" w:rsidRDefault="005429D8" w:rsidP="00F452B7">
      <w:pPr>
        <w:numPr>
          <w:ilvl w:val="0"/>
          <w:numId w:val="4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To make this a little more difficult, you can try reading off the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 instead of the definitions and ask that members try to recall the definition of each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.  </w:t>
      </w:r>
    </w:p>
    <w:p w14:paraId="3BA260B4" w14:textId="77777777" w:rsidR="005072CF" w:rsidRPr="00F452B7" w:rsidRDefault="005072CF" w:rsidP="00F452B7">
      <w:pPr>
        <w:rPr>
          <w:sz w:val="22"/>
          <w:szCs w:val="22"/>
        </w:rPr>
      </w:pPr>
    </w:p>
    <w:p w14:paraId="5F64A8D0" w14:textId="77777777" w:rsidR="00F452B7" w:rsidRDefault="00F452B7" w:rsidP="00F452B7">
      <w:pPr>
        <w:rPr>
          <w:sz w:val="22"/>
          <w:szCs w:val="22"/>
          <w:u w:val="single"/>
        </w:rPr>
      </w:pPr>
    </w:p>
    <w:p w14:paraId="337FE56F" w14:textId="77777777" w:rsidR="00B459DA" w:rsidRDefault="00B459DA" w:rsidP="00F452B7">
      <w:pPr>
        <w:rPr>
          <w:sz w:val="22"/>
          <w:szCs w:val="22"/>
          <w:u w:val="single"/>
        </w:rPr>
      </w:pPr>
    </w:p>
    <w:p w14:paraId="33AD2215" w14:textId="4E9E8C79" w:rsidR="005072CF" w:rsidRPr="00F452B7" w:rsidRDefault="00F452B7" w:rsidP="00F452B7">
      <w:pPr>
        <w:rPr>
          <w:sz w:val="22"/>
          <w:szCs w:val="22"/>
          <w:u w:val="single"/>
        </w:rPr>
      </w:pPr>
      <w:bookmarkStart w:id="0" w:name="_GoBack"/>
      <w:bookmarkEnd w:id="0"/>
      <w:r>
        <w:rPr>
          <w:sz w:val="22"/>
          <w:szCs w:val="22"/>
          <w:u w:val="single"/>
        </w:rPr>
        <w:lastRenderedPageBreak/>
        <w:t>Option Four – Memory</w:t>
      </w:r>
    </w:p>
    <w:p w14:paraId="14015666" w14:textId="77777777" w:rsidR="005072CF" w:rsidRPr="00F452B7" w:rsidRDefault="005072CF" w:rsidP="00F452B7">
      <w:pPr>
        <w:rPr>
          <w:sz w:val="22"/>
          <w:szCs w:val="22"/>
        </w:rPr>
      </w:pPr>
    </w:p>
    <w:p w14:paraId="125C4792" w14:textId="67783686" w:rsidR="005072CF" w:rsidRPr="00F452B7" w:rsidRDefault="005429D8" w:rsidP="00F452B7">
      <w:pPr>
        <w:numPr>
          <w:ilvl w:val="0"/>
          <w:numId w:val="1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Put matching </w:t>
      </w:r>
      <w:r w:rsidR="00F452B7">
        <w:rPr>
          <w:sz w:val="22"/>
          <w:szCs w:val="22"/>
        </w:rPr>
        <w:t>terms</w:t>
      </w:r>
      <w:r w:rsidRPr="00F452B7">
        <w:rPr>
          <w:sz w:val="22"/>
          <w:szCs w:val="22"/>
        </w:rPr>
        <w:t xml:space="preserve"> and definitions face down in a grid like fashion.  </w:t>
      </w:r>
      <w:r w:rsidR="000F13EE">
        <w:rPr>
          <w:sz w:val="22"/>
          <w:szCs w:val="22"/>
        </w:rPr>
        <w:t xml:space="preserve">The </w:t>
      </w:r>
      <w:r w:rsidR="000F13EE" w:rsidRPr="00F452B7">
        <w:rPr>
          <w:sz w:val="22"/>
          <w:szCs w:val="22"/>
        </w:rPr>
        <w:t>number</w:t>
      </w:r>
      <w:r w:rsidRPr="00F452B7">
        <w:rPr>
          <w:sz w:val="22"/>
          <w:szCs w:val="22"/>
        </w:rPr>
        <w:t xml:space="preserve"> of </w:t>
      </w:r>
      <w:r w:rsidR="000F13EE">
        <w:rPr>
          <w:sz w:val="22"/>
          <w:szCs w:val="22"/>
        </w:rPr>
        <w:t>cards</w:t>
      </w:r>
      <w:r w:rsidRPr="00F452B7">
        <w:rPr>
          <w:sz w:val="22"/>
          <w:szCs w:val="22"/>
        </w:rPr>
        <w:t xml:space="preserve"> </w:t>
      </w:r>
      <w:r w:rsidR="000F13EE">
        <w:rPr>
          <w:sz w:val="22"/>
          <w:szCs w:val="22"/>
        </w:rPr>
        <w:t>needed depends</w:t>
      </w:r>
      <w:r w:rsidRPr="00F452B7">
        <w:rPr>
          <w:sz w:val="22"/>
          <w:szCs w:val="22"/>
        </w:rPr>
        <w:t xml:space="preserve"> on your group size and previous knowledge.  Be sure to include the definition for each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 you put down.  </w:t>
      </w:r>
    </w:p>
    <w:p w14:paraId="79326E92" w14:textId="2D6D80D2" w:rsidR="005072CF" w:rsidRPr="00F452B7" w:rsidRDefault="005429D8" w:rsidP="00F452B7">
      <w:pPr>
        <w:numPr>
          <w:ilvl w:val="0"/>
          <w:numId w:val="1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Ask each group member to flip over two </w:t>
      </w:r>
      <w:r w:rsidR="00F452B7">
        <w:rPr>
          <w:sz w:val="22"/>
          <w:szCs w:val="22"/>
        </w:rPr>
        <w:t>cards</w:t>
      </w:r>
      <w:r w:rsidRPr="00F452B7">
        <w:rPr>
          <w:sz w:val="22"/>
          <w:szCs w:val="22"/>
        </w:rPr>
        <w:t xml:space="preserve"> at a time, with the </w:t>
      </w:r>
      <w:r w:rsidR="000F13EE" w:rsidRPr="00F452B7">
        <w:rPr>
          <w:sz w:val="22"/>
          <w:szCs w:val="22"/>
        </w:rPr>
        <w:t>goal</w:t>
      </w:r>
      <w:r w:rsidRPr="00F452B7">
        <w:rPr>
          <w:sz w:val="22"/>
          <w:szCs w:val="22"/>
        </w:rPr>
        <w:t xml:space="preserve"> of flipping over the matching </w:t>
      </w:r>
      <w:r w:rsidR="00F452B7">
        <w:rPr>
          <w:sz w:val="22"/>
          <w:szCs w:val="22"/>
        </w:rPr>
        <w:t>term</w:t>
      </w:r>
      <w:r w:rsidRPr="00F452B7">
        <w:rPr>
          <w:sz w:val="22"/>
          <w:szCs w:val="22"/>
        </w:rPr>
        <w:t xml:space="preserve"> and definition.  The first few rounds will likely not result in matches, but will help with memorizing some of</w:t>
      </w:r>
      <w:r w:rsidR="000F13EE">
        <w:rPr>
          <w:sz w:val="22"/>
          <w:szCs w:val="22"/>
        </w:rPr>
        <w:t xml:space="preserve"> the locations of specific terms and </w:t>
      </w:r>
      <w:r w:rsidRPr="00F452B7">
        <w:rPr>
          <w:sz w:val="22"/>
          <w:szCs w:val="22"/>
        </w:rPr>
        <w:t xml:space="preserve">definitions.  </w:t>
      </w:r>
    </w:p>
    <w:p w14:paraId="1EC8E2A2" w14:textId="77777777" w:rsidR="005072CF" w:rsidRPr="00F452B7" w:rsidRDefault="005429D8" w:rsidP="00F452B7">
      <w:pPr>
        <w:numPr>
          <w:ilvl w:val="0"/>
          <w:numId w:val="1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If a member thinks they have a match, ask them to remove the word and definition from the grid. Review their match; if it is correct, leave it out of the game until the end.  If it is wrong, put face down in their original positions and resume gameplay.  </w:t>
      </w:r>
    </w:p>
    <w:p w14:paraId="1BAB239D" w14:textId="13F72950" w:rsidR="005072CF" w:rsidRPr="00F452B7" w:rsidRDefault="005429D8" w:rsidP="00F452B7">
      <w:pPr>
        <w:numPr>
          <w:ilvl w:val="0"/>
          <w:numId w:val="1"/>
        </w:numPr>
        <w:contextualSpacing/>
        <w:rPr>
          <w:sz w:val="22"/>
          <w:szCs w:val="22"/>
        </w:rPr>
      </w:pPr>
      <w:r w:rsidRPr="00F452B7">
        <w:rPr>
          <w:sz w:val="22"/>
          <w:szCs w:val="22"/>
        </w:rPr>
        <w:t xml:space="preserve">The game ends when all </w:t>
      </w:r>
      <w:r w:rsidR="00F452B7">
        <w:rPr>
          <w:sz w:val="22"/>
          <w:szCs w:val="22"/>
        </w:rPr>
        <w:t>terms</w:t>
      </w:r>
      <w:r w:rsidRPr="00F452B7">
        <w:rPr>
          <w:sz w:val="22"/>
          <w:szCs w:val="22"/>
        </w:rPr>
        <w:t xml:space="preserve"> and definitions </w:t>
      </w:r>
      <w:r w:rsidR="00F452B7">
        <w:rPr>
          <w:sz w:val="22"/>
          <w:szCs w:val="22"/>
        </w:rPr>
        <w:t>are</w:t>
      </w:r>
      <w:r w:rsidRPr="00F452B7">
        <w:rPr>
          <w:sz w:val="22"/>
          <w:szCs w:val="22"/>
        </w:rPr>
        <w:t xml:space="preserve"> matched.  You can choose to tally matches from each individual group member to find a “winner</w:t>
      </w:r>
      <w:r w:rsidR="000F13EE">
        <w:rPr>
          <w:sz w:val="22"/>
          <w:szCs w:val="22"/>
        </w:rPr>
        <w:t>,”</w:t>
      </w:r>
      <w:r w:rsidRPr="00F452B7">
        <w:rPr>
          <w:sz w:val="22"/>
          <w:szCs w:val="22"/>
        </w:rPr>
        <w:t xml:space="preserve"> or a</w:t>
      </w:r>
      <w:r w:rsidR="00F452B7">
        <w:rPr>
          <w:sz w:val="22"/>
          <w:szCs w:val="22"/>
        </w:rPr>
        <w:t>llow for a collaborative win.</w:t>
      </w:r>
    </w:p>
    <w:p w14:paraId="0F8211CF" w14:textId="77777777" w:rsidR="005072CF" w:rsidRPr="00F452B7" w:rsidRDefault="005072CF" w:rsidP="00F452B7">
      <w:pPr>
        <w:rPr>
          <w:sz w:val="22"/>
          <w:szCs w:val="22"/>
        </w:rPr>
      </w:pPr>
    </w:p>
    <w:sectPr w:rsidR="005072CF" w:rsidRPr="00F452B7" w:rsidSect="00F4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C142F" w14:textId="77777777" w:rsidR="00191014" w:rsidRDefault="00191014">
      <w:r>
        <w:separator/>
      </w:r>
    </w:p>
  </w:endnote>
  <w:endnote w:type="continuationSeparator" w:id="0">
    <w:p w14:paraId="5CC231C6" w14:textId="77777777" w:rsidR="00191014" w:rsidRDefault="0019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429A4" w14:textId="77777777" w:rsidR="000A0FA5" w:rsidRDefault="000A0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C9B5B" w14:textId="3D90FCCA" w:rsidR="005072CF" w:rsidRDefault="000A0FA5">
    <w:r>
      <w:t>Last Edited On: 03/26/19</w:t>
    </w:r>
  </w:p>
  <w:p w14:paraId="16F0FA95" w14:textId="522EA14B" w:rsidR="005072CF" w:rsidRDefault="005072C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55F1C" w14:textId="77777777" w:rsidR="000A0FA5" w:rsidRDefault="000A0F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CD1EA" w14:textId="77777777" w:rsidR="00191014" w:rsidRDefault="00191014">
      <w:r>
        <w:separator/>
      </w:r>
    </w:p>
  </w:footnote>
  <w:footnote w:type="continuationSeparator" w:id="0">
    <w:p w14:paraId="6DFC22D1" w14:textId="77777777" w:rsidR="00191014" w:rsidRDefault="00191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9A4A0" w14:textId="77777777" w:rsidR="000A0FA5" w:rsidRDefault="000A0F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12F48" w14:textId="77777777" w:rsidR="005072CF" w:rsidRDefault="005072CF">
    <w:pPr>
      <w:tabs>
        <w:tab w:val="center" w:pos="4680"/>
        <w:tab w:val="right" w:pos="9360"/>
      </w:tabs>
    </w:pPr>
  </w:p>
  <w:p w14:paraId="01BF80AD" w14:textId="77777777" w:rsidR="005072CF" w:rsidRDefault="005072CF">
    <w:pPr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E416" w14:textId="77777777" w:rsidR="00F452B7" w:rsidRDefault="00F452B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782263" wp14:editId="5BB3594F">
          <wp:simplePos x="0" y="0"/>
          <wp:positionH relativeFrom="leftMargin">
            <wp:posOffset>850900</wp:posOffset>
          </wp:positionH>
          <wp:positionV relativeFrom="topMargin">
            <wp:posOffset>228600</wp:posOffset>
          </wp:positionV>
          <wp:extent cx="1143000" cy="1143000"/>
          <wp:effectExtent l="0" t="0" r="0" b="0"/>
          <wp:wrapNone/>
          <wp:docPr id="1" name="image2.png" descr="C:\Users\Johanna.MacKenzie\AppData\Local\Microsoft\Windows\Temporary Internet Files\Content.Outlook\J9Z1K4E5\MECDC_One Health_rgb (009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Johanna.MacKenzie\AppData\Local\Microsoft\Windows\Temporary Internet Files\Content.Outlook\J9Z1K4E5\MECDC_One Health_rgb (009)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27F8"/>
    <w:multiLevelType w:val="multilevel"/>
    <w:tmpl w:val="14381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637F5"/>
    <w:multiLevelType w:val="multilevel"/>
    <w:tmpl w:val="BE1E1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6462B"/>
    <w:multiLevelType w:val="multilevel"/>
    <w:tmpl w:val="47388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5ACD"/>
    <w:multiLevelType w:val="multilevel"/>
    <w:tmpl w:val="562C5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072CF"/>
    <w:rsid w:val="000A0FA5"/>
    <w:rsid w:val="000F13EE"/>
    <w:rsid w:val="00191014"/>
    <w:rsid w:val="00194345"/>
    <w:rsid w:val="001A0BFF"/>
    <w:rsid w:val="004A55D1"/>
    <w:rsid w:val="005072CF"/>
    <w:rsid w:val="005429D8"/>
    <w:rsid w:val="0095259F"/>
    <w:rsid w:val="00B459DA"/>
    <w:rsid w:val="00C10BFE"/>
    <w:rsid w:val="00F4323A"/>
    <w:rsid w:val="00F4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15C9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452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2B7"/>
  </w:style>
  <w:style w:type="paragraph" w:styleId="Footer">
    <w:name w:val="footer"/>
    <w:basedOn w:val="Normal"/>
    <w:link w:val="FooterChar"/>
    <w:uiPriority w:val="99"/>
    <w:unhideWhenUsed/>
    <w:rsid w:val="00F45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2B7"/>
  </w:style>
  <w:style w:type="character" w:styleId="Hyperlink">
    <w:name w:val="Hyperlink"/>
    <w:basedOn w:val="DefaultParagraphFont"/>
    <w:uiPriority w:val="99"/>
    <w:unhideWhenUsed/>
    <w:rsid w:val="000F13EE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F13EE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luenza.dhhs@maine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Peranzi, Catie</cp:lastModifiedBy>
  <cp:revision>9</cp:revision>
  <cp:lastPrinted>2019-03-26T20:23:00Z</cp:lastPrinted>
  <dcterms:created xsi:type="dcterms:W3CDTF">2018-03-28T16:00:00Z</dcterms:created>
  <dcterms:modified xsi:type="dcterms:W3CDTF">2019-04-15T02:58:00Z</dcterms:modified>
</cp:coreProperties>
</file>