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401BE3C0" w:rsidR="00005A76" w:rsidRDefault="00201AB2">
      <w:hyperlink r:id="rId4" w:history="1">
        <w:r w:rsidRPr="001D532E">
          <w:rPr>
            <w:rStyle w:val="Hyperlink"/>
          </w:rPr>
          <w:t>https://www.maine.gov/dacf/mnap/features/community.htm</w:t>
        </w:r>
      </w:hyperlink>
    </w:p>
    <w:p w14:paraId="247D2626" w14:textId="77777777" w:rsidR="00201AB2" w:rsidRDefault="00201AB2"/>
    <w:sectPr w:rsidR="00201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201AB2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A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A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2022-04-25T20:25:00Z</dcterms:modified>
</cp:coreProperties>
</file>