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63902" w14:textId="77777777" w:rsidR="000C4CC9" w:rsidRPr="0069516C" w:rsidRDefault="000C4CC9">
      <w:pPr>
        <w:widowControl/>
        <w:tabs>
          <w:tab w:val="center" w:pos="4680"/>
          <w:tab w:val="left" w:pos="5040"/>
          <w:tab w:val="left" w:pos="5760"/>
          <w:tab w:val="left" w:pos="6480"/>
          <w:tab w:val="left" w:pos="7200"/>
          <w:tab w:val="left" w:pos="7920"/>
          <w:tab w:val="left" w:pos="8640"/>
          <w:tab w:val="right" w:pos="9360"/>
        </w:tabs>
      </w:pPr>
      <w:r w:rsidRPr="0069516C">
        <w:tab/>
      </w:r>
      <w:r w:rsidRPr="0069516C">
        <w:rPr>
          <w:b/>
          <w:bCs/>
        </w:rPr>
        <w:t>MAINE HISTORIC PRESERVATION COMMISSION</w:t>
      </w:r>
    </w:p>
    <w:p w14:paraId="1B55D2A7"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467F0ABD" w14:textId="77777777" w:rsidR="000C4CC9" w:rsidRPr="0069516C" w:rsidRDefault="000C4CC9">
      <w:pPr>
        <w:widowControl/>
        <w:tabs>
          <w:tab w:val="center" w:pos="4680"/>
          <w:tab w:val="left" w:pos="5040"/>
          <w:tab w:val="left" w:pos="5760"/>
          <w:tab w:val="left" w:pos="6480"/>
          <w:tab w:val="left" w:pos="7200"/>
          <w:tab w:val="left" w:pos="7920"/>
          <w:tab w:val="left" w:pos="8640"/>
          <w:tab w:val="right" w:pos="9360"/>
        </w:tabs>
      </w:pPr>
      <w:r w:rsidRPr="0069516C">
        <w:tab/>
      </w:r>
      <w:r w:rsidRPr="0069516C">
        <w:rPr>
          <w:b/>
          <w:bCs/>
          <w:u w:val="single"/>
        </w:rPr>
        <w:t>Inventory Data for Municipal Growth Management Plans</w:t>
      </w:r>
    </w:p>
    <w:p w14:paraId="12CBC5BC"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2E6D854E"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A9FCA2B"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69516C">
        <w:t>Resource:</w:t>
      </w:r>
      <w:proofErr w:type="gramStart"/>
      <w:r w:rsidRPr="0069516C">
        <w:tab/>
      </w:r>
      <w:r w:rsidRPr="0069516C">
        <w:rPr>
          <w:u w:val="single"/>
        </w:rPr>
        <w:t xml:space="preserve">  X</w:t>
      </w:r>
      <w:proofErr w:type="gramEnd"/>
      <w:r w:rsidRPr="0069516C">
        <w:rPr>
          <w:u w:val="single"/>
        </w:rPr>
        <w:t xml:space="preserve">  </w:t>
      </w:r>
      <w:r w:rsidRPr="0069516C">
        <w:t xml:space="preserve">  Prehistoric Archaeological Sites: Arthur Spiess</w:t>
      </w:r>
    </w:p>
    <w:p w14:paraId="1F1B9C61"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14AF708"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69516C">
        <w:rPr>
          <w:u w:val="single"/>
        </w:rPr>
        <w:t xml:space="preserve">      </w:t>
      </w:r>
      <w:r w:rsidRPr="0069516C">
        <w:t xml:space="preserve">  Historic Archaeological Sites: J. N. Leith Smith</w:t>
      </w:r>
    </w:p>
    <w:p w14:paraId="33F38D74"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218660AD"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69516C">
        <w:rPr>
          <w:u w:val="single"/>
        </w:rPr>
        <w:t xml:space="preserve">      </w:t>
      </w:r>
      <w:r w:rsidRPr="0069516C">
        <w:t xml:space="preserve">  Historic Buildings/Structures/Objects: Kirk Mohney</w:t>
      </w:r>
    </w:p>
    <w:p w14:paraId="3B37A168"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037D8BA"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598233BB"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69516C">
        <w:t>Municipality:</w:t>
      </w:r>
      <w:r w:rsidRPr="0069516C">
        <w:rPr>
          <w:b/>
          <w:bCs/>
        </w:rPr>
        <w:t xml:space="preserve"> NEW </w:t>
      </w:r>
      <w:proofErr w:type="gramStart"/>
      <w:r w:rsidRPr="0069516C">
        <w:rPr>
          <w:b/>
          <w:bCs/>
        </w:rPr>
        <w:t xml:space="preserve">SHARON </w:t>
      </w:r>
      <w:r w:rsidRPr="0069516C">
        <w:rPr>
          <w:b/>
          <w:bCs/>
          <w:u w:val="single"/>
        </w:rPr>
        <w:t>.</w:t>
      </w:r>
      <w:proofErr w:type="gramEnd"/>
    </w:p>
    <w:p w14:paraId="730776CE"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69516C">
        <w:rPr>
          <w:u w:val="single"/>
        </w:rPr>
        <w:t xml:space="preserve">                                                                                                                                            </w:t>
      </w:r>
    </w:p>
    <w:p w14:paraId="0065AFEE" w14:textId="3F58E253"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69516C">
        <w:t xml:space="preserve">Inventory data as of </w:t>
      </w:r>
      <w:r w:rsidR="00EC2D07" w:rsidRPr="00EC2D07">
        <w:rPr>
          <w:b/>
          <w:bCs/>
          <w:u w:val="single"/>
        </w:rPr>
        <w:t>March 2022</w:t>
      </w:r>
      <w:r w:rsidRPr="0069516C">
        <w:t>:</w:t>
      </w:r>
    </w:p>
    <w:p w14:paraId="581AF0EF"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p>
    <w:p w14:paraId="1C99F8DD"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69516C">
        <w:t xml:space="preserve">One archaeological site (52.36) is known on the bank of the Sandy River, from a professional archaeological survey of a farm for NRCS.  This is the only professional archaeological survey in New Sharon.  </w:t>
      </w:r>
    </w:p>
    <w:p w14:paraId="59ECF7B2"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69516C">
        <w:rPr>
          <w:u w:val="single"/>
        </w:rPr>
        <w:t xml:space="preserve">                                                                                                                                           </w:t>
      </w:r>
    </w:p>
    <w:p w14:paraId="72E75774"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69516C">
        <w:t>Needs for further survey, inventory, and analysis:</w:t>
      </w:r>
    </w:p>
    <w:p w14:paraId="3012FDA5"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3996A32"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69516C">
        <w:t>Based on results from other towns with more complete archaeological survey coverage, the Sandy River valley should be rich with prehistoric and Contact period archaeological sites.  Survey in the Sandy River valley is encouraged.</w:t>
      </w:r>
    </w:p>
    <w:p w14:paraId="0F8BF667"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7789906" w14:textId="77777777" w:rsidR="000C4CC9" w:rsidRPr="0069516C" w:rsidRDefault="000C4CC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69516C">
        <w:t>No mapping is currently available due to staff limitations.</w:t>
      </w:r>
    </w:p>
    <w:sectPr w:rsidR="000C4CC9" w:rsidRPr="0069516C" w:rsidSect="000C4CC9">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C9"/>
    <w:rsid w:val="000C4CC9"/>
    <w:rsid w:val="0069516C"/>
    <w:rsid w:val="00EC2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070279"/>
  <w14:defaultImageDpi w14:val="0"/>
  <w15:docId w15:val="{B6C37A45-E44D-4969-BE56-F1DE19FD6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2022-03-16T18:39:00Z</dcterms:created>
  <dcterms:modified xsi:type="dcterms:W3CDTF">2022-03-16T18:39:00Z</dcterms:modified>
</cp:coreProperties>
</file>