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2D512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DF4E55C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70FE1BF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75448BC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77720F3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037DD2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X  </w:t>
      </w:r>
      <w:r w:rsidRPr="002F4CEC">
        <w:t xml:space="preserve">  Prehistoric Archaeological Sites: Arthur Spiess</w:t>
      </w:r>
    </w:p>
    <w:p w14:paraId="2A2BD099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DEE56AB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6B7FDD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355C9C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2D2A2EC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650980D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CE600D1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Pr="002F4CEC">
        <w:rPr>
          <w:b/>
          <w:bCs/>
        </w:rPr>
        <w:t xml:space="preserve"> </w:t>
      </w:r>
      <w:r w:rsidR="00B27944">
        <w:rPr>
          <w:b/>
          <w:bCs/>
        </w:rPr>
        <w:t>ORLAND</w:t>
      </w:r>
      <w:r w:rsidRPr="002F4CEC">
        <w:rPr>
          <w:b/>
          <w:bCs/>
          <w:u w:val="single"/>
        </w:rPr>
        <w:t>.</w:t>
      </w:r>
    </w:p>
    <w:p w14:paraId="3EBA2073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057BC368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042845" w14:textId="7AF73C61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>of :</w:t>
      </w:r>
      <w:proofErr w:type="gramEnd"/>
      <w:r w:rsidR="0095582C">
        <w:t xml:space="preserve">  October 2021</w:t>
      </w:r>
    </w:p>
    <w:p w14:paraId="5289E7CF" w14:textId="77777777" w:rsidR="00B27944" w:rsidRDefault="00B2794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F8EDD13" w14:textId="79D45DC1" w:rsidR="00B27944" w:rsidRDefault="00B2794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Thirty-five (35) prehistoric sites are known to </w:t>
      </w:r>
      <w:proofErr w:type="gramStart"/>
      <w:r>
        <w:t>be located in</w:t>
      </w:r>
      <w:proofErr w:type="gramEnd"/>
      <w:r>
        <w:t xml:space="preserve"> Orland. </w:t>
      </w:r>
      <w:proofErr w:type="gramStart"/>
      <w:r>
        <w:t>The vast majority of</w:t>
      </w:r>
      <w:proofErr w:type="gramEnd"/>
      <w:r>
        <w:t xml:space="preserve"> these sites are located on the Orland River banks or shore of Lake </w:t>
      </w:r>
      <w:proofErr w:type="spellStart"/>
      <w:r>
        <w:t>Alamoosook</w:t>
      </w:r>
      <w:proofErr w:type="spellEnd"/>
      <w:r>
        <w:t xml:space="preserve">.  </w:t>
      </w:r>
      <w:proofErr w:type="spellStart"/>
      <w:r>
        <w:t>Professonal</w:t>
      </w:r>
      <w:proofErr w:type="spellEnd"/>
      <w:r>
        <w:t xml:space="preserve"> archaeological survey in Maine began in Orland in the 1890s.  Many of these sites are likely eligible for listing in the National Register, but they have not been assessed or </w:t>
      </w:r>
      <w:proofErr w:type="spellStart"/>
      <w:r>
        <w:t>revisted</w:t>
      </w:r>
      <w:proofErr w:type="spellEnd"/>
      <w:r>
        <w:t xml:space="preserve"> by professional archaeologists in decades.</w:t>
      </w:r>
    </w:p>
    <w:p w14:paraId="631DB384" w14:textId="057CB948" w:rsidR="0095582C" w:rsidRDefault="0095582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CDCA8F8" w14:textId="4580D930" w:rsidR="0095582C" w:rsidRPr="002F4CEC" w:rsidRDefault="0095582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 archaeological sites/sensitive areas map dated 2015 is still current.</w:t>
      </w:r>
    </w:p>
    <w:p w14:paraId="76C3D27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516DA0F4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5C4915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1109D676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175248A" w14:textId="77777777" w:rsidR="00D7080F" w:rsidRPr="00B27944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  <w:r w:rsidR="00B27944">
        <w:t xml:space="preserve"> Reconnaissance level prehistoric archaeological survey is </w:t>
      </w:r>
      <w:proofErr w:type="gramStart"/>
      <w:r w:rsidR="00B27944">
        <w:t>fairly complete</w:t>
      </w:r>
      <w:proofErr w:type="gramEnd"/>
      <w:r w:rsidR="00B27944">
        <w:t>. Individual site assessments are needed.</w:t>
      </w:r>
    </w:p>
    <w:p w14:paraId="46079A66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akkal Majalla" w:hAnsi="Sakkal Majalla" w:cs="Sakkal Majalla"/>
        </w:rPr>
      </w:pPr>
    </w:p>
    <w:sectPr w:rsidR="00D7080F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altName w:val="Sakkal Majalla"/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0F"/>
    <w:rsid w:val="002F4CEC"/>
    <w:rsid w:val="0075089C"/>
    <w:rsid w:val="0095582C"/>
    <w:rsid w:val="00B27944"/>
    <w:rsid w:val="00D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F528AD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2021-10-04T19:04:00Z</dcterms:created>
  <dcterms:modified xsi:type="dcterms:W3CDTF">2021-10-04T19:04:00Z</dcterms:modified>
</cp:coreProperties>
</file>