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r w:rsidRPr="002F4CEC">
        <w:tab/>
      </w:r>
      <w:r w:rsidRPr="002F4CEC">
        <w:rPr>
          <w:u w:val="single"/>
        </w:rPr>
        <w:t xml:space="preserve">  X  </w:t>
      </w:r>
      <w:r w:rsidRPr="002F4CEC">
        <w:t xml:space="preserve">  Prehistoric Archaeological Sites: Arthur Spiess</w:t>
      </w: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Pr="002F4CEC">
        <w:rPr>
          <w:b/>
          <w:bCs/>
        </w:rPr>
        <w:t xml:space="preserve"> </w:t>
      </w:r>
      <w:r w:rsidR="00C169C0">
        <w:rPr>
          <w:b/>
          <w:bCs/>
        </w:rPr>
        <w:t>KENNEBUNKPORT</w:t>
      </w:r>
      <w:r w:rsidRPr="002F4CEC">
        <w:rPr>
          <w:b/>
          <w:bCs/>
          <w:u w:val="single"/>
        </w:rPr>
        <w:t>.</w:t>
      </w:r>
    </w:p>
    <w:p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Inventory data as of :</w:t>
      </w:r>
      <w:r w:rsidR="00A54A30">
        <w:rPr>
          <w:b/>
        </w:rPr>
        <w:t>April 2021</w:t>
      </w:r>
    </w:p>
    <w:p w:rsidR="00CF0E86" w:rsidRDefault="00CF0E86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>Thirteen</w:t>
      </w:r>
      <w:r w:rsidR="00C169C0">
        <w:t xml:space="preserve"> prehistoric sites are known, all of them located on islands or the marine coast shoreline.  </w:t>
      </w:r>
      <w:r>
        <w:t>Multiple</w:t>
      </w:r>
      <w:r w:rsidR="00C169C0">
        <w:t xml:space="preserve"> sites have been located on the islands</w:t>
      </w:r>
      <w:r>
        <w:t xml:space="preserve"> or intertidal zone</w:t>
      </w:r>
      <w:r w:rsidR="00C169C0">
        <w:t xml:space="preserve"> and one on the mainland around Stage Island/Cape Porpoise Harbor by substantial professional archeological survey in the last couple of years</w:t>
      </w:r>
      <w:r>
        <w:t xml:space="preserve"> lead by the Cape Porpoise Archaeological Alliance and Brick Store Museum</w:t>
      </w:r>
      <w:r w:rsidR="00C169C0">
        <w:t xml:space="preserve">, plus public reports of stone tools eroding onto beaches.  </w:t>
      </w:r>
      <w:r>
        <w:t>One of the sites consisted of a wooden dugout canoe, now conserved and currently in the Brick Store Museum.</w:t>
      </w:r>
      <w:bookmarkStart w:id="0" w:name="_GoBack"/>
      <w:bookmarkEnd w:id="0"/>
    </w:p>
    <w:p w:rsidR="00D7080F" w:rsidRDefault="00C169C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>The other two sites are located near Cape Arundel, public reports of eroding stone tools.</w:t>
      </w:r>
    </w:p>
    <w:p w:rsidR="00C169C0" w:rsidRDefault="00C169C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>The only other professional prehistoric archaeological survey in Kennebunkport has been accomplished in the northern interior of the town with Land for Maine’s Future funding.</w:t>
      </w:r>
    </w:p>
    <w:p w:rsidR="00167861" w:rsidRPr="002F4CEC" w:rsidRDefault="0016786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>
        <w:t>Map dated 2018 is still current</w:t>
      </w:r>
      <w:r w:rsidR="00CF0E86">
        <w:t xml:space="preserve"> and covers the recent site location areas</w:t>
      </w:r>
      <w:r>
        <w:t>.</w:t>
      </w: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  <w:r w:rsidR="00C169C0">
        <w:t xml:space="preserve"> With the exception of a few islands around Stage Island harbor, all of the marine shoreline of Kennebunkport, and the estuaries of the Kennebunk, Batson, and Little Rivers need systematic professional archaeological survey.</w:t>
      </w:r>
    </w:p>
    <w:p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rFonts w:ascii="Sakkal Majalla" w:hAnsi="Sakkal Majalla" w:cs="Sakkal Majalla"/>
        </w:rPr>
      </w:pPr>
    </w:p>
    <w:sectPr w:rsidR="00D7080F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80F"/>
    <w:rsid w:val="00167861"/>
    <w:rsid w:val="002F4CEC"/>
    <w:rsid w:val="009D5E5B"/>
    <w:rsid w:val="00A54A30"/>
    <w:rsid w:val="00C169C0"/>
    <w:rsid w:val="00CF0E86"/>
    <w:rsid w:val="00D7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5307C8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2" ma:contentTypeDescription="Create a new document." ma:contentTypeScope="" ma:versionID="8a8af370bae29bec593d9940bb5b6652">
  <xsd:schema xmlns:xsd="http://www.w3.org/2001/XMLSchema" xmlns:xs="http://www.w3.org/2001/XMLSchema" xmlns:p="http://schemas.microsoft.com/office/2006/metadata/properties" xmlns:ns2="2fe7d5b3-01fc-447b-b60e-dde128f1d6ac" targetNamespace="http://schemas.microsoft.com/office/2006/metadata/properties" ma:root="true" ma:fieldsID="3f8526555ad899ff8e5cc767de4c7a09" ns2:_="">
    <xsd:import namespace="2fe7d5b3-01fc-447b-b60e-dde128f1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E3700D-B620-408A-99BE-16FE0D6CF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613332-96B2-4F3A-80E5-6A4E1D68F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F80D09-2CD8-4D67-A823-8C657D62A294}">
  <ds:schemaRefs>
    <ds:schemaRef ds:uri="2fe7d5b3-01fc-447b-b60e-dde128f1d6a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3</cp:revision>
  <dcterms:created xsi:type="dcterms:W3CDTF">2021-04-12T18:48:00Z</dcterms:created>
  <dcterms:modified xsi:type="dcterms:W3CDTF">2021-04-12T19:57:00Z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